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F1" w:rsidRDefault="001B6B9A">
      <w:pPr>
        <w:keepNext/>
        <w:spacing w:after="120" w:line="36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SINH HỌC  6</w:t>
      </w:r>
    </w:p>
    <w:p w:rsidR="005C21F1" w:rsidRDefault="001B6B9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C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CHỦ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ĐỀ: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NHỮNG ĐIỀU KIỆN </w:t>
      </w:r>
      <w:bookmarkStart w:id="0" w:name="_GoBack"/>
      <w:r w:rsidRPr="00432C8A">
        <w:rPr>
          <w:rFonts w:ascii="Times New Roman" w:hAnsi="Times New Roman" w:cs="Times New Roman"/>
          <w:b/>
          <w:bCs/>
          <w:sz w:val="28"/>
          <w:szCs w:val="28"/>
        </w:rPr>
        <w:t>CẦN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CHO HẠT NẢY MẦM</w:t>
      </w:r>
    </w:p>
    <w:p w:rsidR="005C21F1" w:rsidRDefault="001B6B9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Thí nghiệm về những điều kiện cần cho hạt nảy mầm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HS làm thí nghiệm 1 SGK trang 113 và thí nghiệm 2 SGK trang 114.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Hạt nảy mầm cần có đủ nước, không khí và nhiệt độ thích hợp.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+ Hạt phải có chất lượng tốt không bị sứt sẹo, sâu mọt, không bị mốc hoặc bị sâu bệnh.</w:t>
      </w:r>
    </w:p>
    <w:p w:rsidR="005C21F1" w:rsidRDefault="001B6B9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Những hiểu biết về điều kiện nảy mầm của hạt được vận dụng như thế nào trong sản xuất?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Giải thích một số biện pháp kỹ thuật: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Đảm bảo hạt có đủ không khí để hô hấp, hạt mới không bị thối, chết.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cho đất thoáng khi gieo hạt mới có đủ không khí để hô hấp.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Tránh nhiệt độ thấp, giữ ấm cho hạt hạt nẩy mầm.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Giúp hạt gặp điều kiện thuận lợi, nhiệt độ, độ ẩm, độ thoáng đất tránh sâu bệnh.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Hạt không bị mối mọi, nấm mốc phá hoại.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Khi gieo hạt phải làm đất tơi xốp, phải chăm sóc hạt gieo: chống úng, chống hạn, chống rét. Phải gieo hạt đúng thời vụ.</w:t>
      </w:r>
    </w:p>
    <w:p w:rsidR="005C21F1" w:rsidRDefault="005C21F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1F1" w:rsidRDefault="001B6B9A" w:rsidP="00432C8A">
      <w:pPr>
        <w:pStyle w:val="NoSpacing"/>
        <w:spacing w:line="360" w:lineRule="auto"/>
        <w:ind w:firstLineChars="350" w:firstLine="9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ĐỀ: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TỔNG KẾT VỀ CÂY CÓ HOA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21F1" w:rsidRDefault="001B6B9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Cây là một thể thống nhất</w:t>
      </w:r>
    </w:p>
    <w:p w:rsidR="005C21F1" w:rsidRDefault="001B6B9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Sự thống nhất giữa cấu tạo và chức năng của mỗi cơ quan ở cây có hoa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Cây xanh có hoa có 2 cơ quan là cơ quan sinh sản và cơ quan sinh dưỡng. 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1B6B9A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pt-BR"/>
        </w:rPr>
        <w:t>Mỗi cơ quan đều có cấu tạo phù hợp với chức năng của chúng.</w:t>
      </w:r>
    </w:p>
    <w:p w:rsidR="005C21F1" w:rsidRPr="001B6B9A" w:rsidRDefault="001B6B9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Sự thống nhất về chức năng giữa các cơ quan ở cây có hoa</w:t>
      </w:r>
      <w:r w:rsidRPr="001B6B9A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sz w:val="28"/>
          <w:szCs w:val="28"/>
          <w:lang w:val="pt-BR"/>
        </w:rPr>
        <w:lastRenderedPageBreak/>
        <w:t>- Giữa các cơ quan của cây xanh có hoa có mối quan hệ chặt chẽ với nhau, tạo cho cây thành một thể thống nhất.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C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ây với môi trường.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Các cây sống dưới nước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1B6B9A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pt-BR"/>
        </w:rPr>
        <w:t>Lá biến đổi để thích nghi với môi trường sống trôi nổi, chìm trong nước, chứa không khí giúp cây nổi.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Các cây sống trên cạn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sz w:val="28"/>
          <w:szCs w:val="28"/>
          <w:lang w:val="pt-BR"/>
        </w:rPr>
        <w:t>- Phụ thuộc vào nguồn nước,nhiệt độ, khí hậu,các loại đất.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sz w:val="28"/>
          <w:szCs w:val="28"/>
          <w:lang w:val="pt-BR"/>
        </w:rPr>
        <w:t>- Rễ ăn sâu tìm nguồn nước hoặc rễ lan rộng để hút sương đêm.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b/>
          <w:bCs/>
          <w:sz w:val="28"/>
          <w:szCs w:val="28"/>
          <w:lang w:val="pt-BR"/>
        </w:rPr>
        <w:t>3. Cây sống trong những môi trường đặc biệt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1B6B9A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v-SE"/>
        </w:rPr>
        <w:t>Sống trong các môi trường khác nhau, trải qua quá trình lâu dài,cây xanh đã hình thành một số đặc điểm thích nghi.</w:t>
      </w:r>
    </w:p>
    <w:p w:rsidR="005C21F1" w:rsidRDefault="001B6B9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ĐỀ:      TẢO</w:t>
      </w:r>
    </w:p>
    <w:p w:rsidR="005C21F1" w:rsidRDefault="001B6B9A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Cấu tạo của tảo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Tảo là </w:t>
      </w:r>
      <w:r>
        <w:rPr>
          <w:rFonts w:ascii="Times New Roman" w:hAnsi="Times New Roman" w:cs="Times New Roman"/>
          <w:sz w:val="28"/>
          <w:szCs w:val="28"/>
        </w:rPr>
        <w:t>thực vật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bậc thấp có cấu tạo đơn giản, chưa có rễ, thân, lá thật, có thể màu trong tế bào quy định màu sắc của tảo.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6B9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Một vài tảo thường gặp</w:t>
      </w:r>
    </w:p>
    <w:p w:rsidR="005C21F1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1B6B9A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v-SE"/>
        </w:rPr>
        <w:t>Tảo là  những thực vật bậc thấp, cơ thể có 1 hoặc nhiều tế bào có cấu tạo đơn giản.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1B6B9A">
        <w:rPr>
          <w:rFonts w:ascii="Times New Roman" w:hAnsi="Times New Roman" w:cs="Times New Roman"/>
          <w:sz w:val="28"/>
          <w:szCs w:val="28"/>
          <w:lang w:val="sv-SE"/>
        </w:rPr>
        <w:t>- Một số tảo thường gặp như: tảo tiểu cầu, tảo silic.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1B6B9A">
        <w:rPr>
          <w:rFonts w:ascii="Times New Roman" w:hAnsi="Times New Roman" w:cs="Times New Roman"/>
          <w:b/>
          <w:bCs/>
          <w:sz w:val="28"/>
          <w:szCs w:val="28"/>
          <w:lang w:val="sv-SE"/>
        </w:rPr>
        <w:t>3. Vai trò của tảo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1B6B9A">
        <w:rPr>
          <w:rFonts w:ascii="Times New Roman" w:hAnsi="Times New Roman" w:cs="Times New Roman"/>
          <w:sz w:val="28"/>
          <w:szCs w:val="28"/>
          <w:lang w:val="sv-SE"/>
        </w:rPr>
        <w:t>- Góp phần cung cấp ô xi và thức ăn cho động vật ở nước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1B6B9A">
        <w:rPr>
          <w:rFonts w:ascii="Times New Roman" w:hAnsi="Times New Roman" w:cs="Times New Roman"/>
          <w:sz w:val="28"/>
          <w:szCs w:val="28"/>
          <w:lang w:val="sv-SE"/>
        </w:rPr>
        <w:t>- Một số dùng làm thức ăn cho con người và gia súc, làm thuốc…</w:t>
      </w:r>
    </w:p>
    <w:p w:rsidR="005C21F1" w:rsidRPr="001B6B9A" w:rsidRDefault="001B6B9A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v-SE" w:eastAsia="en-US"/>
        </w:rPr>
      </w:pPr>
      <w:r w:rsidRPr="001B6B9A">
        <w:rPr>
          <w:rFonts w:ascii="Times New Roman" w:hAnsi="Times New Roman" w:cs="Times New Roman"/>
          <w:sz w:val="28"/>
          <w:szCs w:val="28"/>
          <w:lang w:val="sv-SE"/>
        </w:rPr>
        <w:t>- Một số tảo gây hại.</w:t>
      </w:r>
    </w:p>
    <w:sectPr w:rsidR="005C21F1" w:rsidRPr="001B6B9A">
      <w:pgSz w:w="11906" w:h="16838"/>
      <w:pgMar w:top="800" w:right="850" w:bottom="1134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A8811"/>
    <w:multiLevelType w:val="singleLevel"/>
    <w:tmpl w:val="9C0A8811"/>
    <w:lvl w:ilvl="0">
      <w:start w:val="1"/>
      <w:numFmt w:val="upperRoman"/>
      <w:suff w:val="space"/>
      <w:lvlText w:val="%1."/>
      <w:lvlJc w:val="left"/>
    </w:lvl>
  </w:abstractNum>
  <w:abstractNum w:abstractNumId="1">
    <w:nsid w:val="CC9F815E"/>
    <w:multiLevelType w:val="singleLevel"/>
    <w:tmpl w:val="CC9F815E"/>
    <w:lvl w:ilvl="0">
      <w:start w:val="1"/>
      <w:numFmt w:val="decimal"/>
      <w:suff w:val="space"/>
      <w:lvlText w:val="%1."/>
      <w:lvlJc w:val="left"/>
    </w:lvl>
  </w:abstractNum>
  <w:abstractNum w:abstractNumId="2">
    <w:nsid w:val="1C182C88"/>
    <w:multiLevelType w:val="singleLevel"/>
    <w:tmpl w:val="1C182C88"/>
    <w:lvl w:ilvl="0">
      <w:start w:val="1"/>
      <w:numFmt w:val="decimal"/>
      <w:suff w:val="space"/>
      <w:lvlText w:val="%1."/>
      <w:lvlJc w:val="left"/>
    </w:lvl>
  </w:abstractNum>
  <w:abstractNum w:abstractNumId="3">
    <w:nsid w:val="1EDD1084"/>
    <w:multiLevelType w:val="singleLevel"/>
    <w:tmpl w:val="1EDD108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F1F41"/>
    <w:rsid w:val="001B6B9A"/>
    <w:rsid w:val="00432C8A"/>
    <w:rsid w:val="005C21F1"/>
    <w:rsid w:val="011C571F"/>
    <w:rsid w:val="15571588"/>
    <w:rsid w:val="158C551A"/>
    <w:rsid w:val="15E721F6"/>
    <w:rsid w:val="1AB165AD"/>
    <w:rsid w:val="29722BC5"/>
    <w:rsid w:val="2B0E6D5C"/>
    <w:rsid w:val="2B377575"/>
    <w:rsid w:val="2C2A449F"/>
    <w:rsid w:val="2FE5771F"/>
    <w:rsid w:val="31CD6E07"/>
    <w:rsid w:val="3F772AB2"/>
    <w:rsid w:val="426B119A"/>
    <w:rsid w:val="460A44F2"/>
    <w:rsid w:val="4B172C37"/>
    <w:rsid w:val="4C990EF9"/>
    <w:rsid w:val="5A596295"/>
    <w:rsid w:val="5E010402"/>
    <w:rsid w:val="5F017573"/>
    <w:rsid w:val="5F112357"/>
    <w:rsid w:val="739F0040"/>
    <w:rsid w:val="7A6A5329"/>
    <w:rsid w:val="7E1C5FE7"/>
    <w:rsid w:val="7F0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uppressAutoHyphens/>
    </w:pPr>
    <w:rPr>
      <w:rFonts w:ascii=".VnTime" w:hAnsi=".VnTime" w:cs=".VnTime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uppressAutoHyphens/>
    </w:pPr>
    <w:rPr>
      <w:rFonts w:ascii=".VnTime" w:hAnsi=".VnTime" w:cs=".VnTime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TIEN SI</cp:lastModifiedBy>
  <cp:revision>3</cp:revision>
  <dcterms:created xsi:type="dcterms:W3CDTF">2020-03-15T13:41:00Z</dcterms:created>
  <dcterms:modified xsi:type="dcterms:W3CDTF">2020-03-22T23:48:00Z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